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04" w:rsidRPr="007C11FD" w:rsidRDefault="00715B04" w:rsidP="00715B04">
      <w:pPr>
        <w:widowControl w:val="0"/>
        <w:autoSpaceDE w:val="0"/>
        <w:autoSpaceDN w:val="0"/>
        <w:adjustRightInd w:val="0"/>
        <w:jc w:val="center"/>
        <w:rPr>
          <w:rFonts w:ascii="OpenSans-CondensedBold" w:hAnsi="OpenSans-CondensedBold" w:cs="OpenSans-CondensedBold"/>
          <w:b/>
          <w:bCs/>
          <w:color w:val="262626"/>
          <w:sz w:val="40"/>
          <w:szCs w:val="40"/>
        </w:rPr>
      </w:pPr>
      <w:r w:rsidRPr="007C11FD">
        <w:rPr>
          <w:rFonts w:ascii="OpenSans-CondensedBold" w:hAnsi="OpenSans-CondensedBold" w:cs="OpenSans-CondensedBold"/>
          <w:b/>
          <w:bCs/>
          <w:color w:val="262626"/>
          <w:sz w:val="40"/>
          <w:szCs w:val="40"/>
        </w:rPr>
        <w:t>Witness/Social Ministry</w:t>
      </w:r>
    </w:p>
    <w:p w:rsidR="00715B04" w:rsidRDefault="00715B04" w:rsidP="00715B04">
      <w:pPr>
        <w:widowControl w:val="0"/>
        <w:autoSpaceDE w:val="0"/>
        <w:autoSpaceDN w:val="0"/>
        <w:adjustRightInd w:val="0"/>
        <w:rPr>
          <w:rFonts w:ascii="OpenSans-CondensedBold" w:hAnsi="OpenSans-CondensedBold" w:cs="OpenSans-CondensedBold"/>
          <w:b/>
          <w:bCs/>
          <w:color w:val="262626"/>
          <w:sz w:val="36"/>
          <w:szCs w:val="36"/>
        </w:rPr>
      </w:pPr>
    </w:p>
    <w:p w:rsidR="00715B04" w:rsidRDefault="00715B04" w:rsidP="00715B04">
      <w:pPr>
        <w:widowControl w:val="0"/>
        <w:autoSpaceDE w:val="0"/>
        <w:autoSpaceDN w:val="0"/>
        <w:adjustRightInd w:val="0"/>
        <w:rPr>
          <w:rFonts w:ascii="OpenSans-CondensedBold" w:hAnsi="OpenSans-CondensedBold" w:cs="OpenSans-CondensedBold"/>
          <w:b/>
          <w:bCs/>
          <w:color w:val="262626"/>
          <w:sz w:val="36"/>
          <w:szCs w:val="36"/>
        </w:rPr>
      </w:pPr>
      <w:r>
        <w:rPr>
          <w:rFonts w:ascii="OpenSans-CondensedBold" w:hAnsi="OpenSans-CondensedBold" w:cs="OpenSans-CondensedBold"/>
          <w:b/>
          <w:bCs/>
          <w:color w:val="262626"/>
          <w:sz w:val="36"/>
          <w:szCs w:val="36"/>
        </w:rPr>
        <w:t>Purpose:</w:t>
      </w:r>
    </w:p>
    <w:p w:rsidR="00715B04" w:rsidRDefault="00715B04" w:rsidP="00715B04">
      <w:pPr>
        <w:widowControl w:val="0"/>
        <w:autoSpaceDE w:val="0"/>
        <w:autoSpaceDN w:val="0"/>
        <w:adjustRightInd w:val="0"/>
        <w:rPr>
          <w:rFonts w:ascii="Lora-Regular" w:hAnsi="Lora-Regular" w:cs="Lora-Regular"/>
          <w:color w:val="202020"/>
          <w:sz w:val="28"/>
          <w:szCs w:val="28"/>
        </w:rPr>
      </w:pPr>
      <w:r>
        <w:rPr>
          <w:rFonts w:ascii="Lora-Regular" w:hAnsi="Lora-Regular" w:cs="Lora-Regular"/>
          <w:color w:val="202020"/>
          <w:sz w:val="28"/>
          <w:szCs w:val="28"/>
        </w:rPr>
        <w:t xml:space="preserve">To serve the mission of the congregation to proclaim the gospel and of making disciples by planning, developing, and implementing local witness and service opportunities for the congregation. </w:t>
      </w:r>
    </w:p>
    <w:p w:rsidR="00715B04" w:rsidRDefault="00715B04" w:rsidP="00715B04">
      <w:pPr>
        <w:widowControl w:val="0"/>
        <w:autoSpaceDE w:val="0"/>
        <w:autoSpaceDN w:val="0"/>
        <w:adjustRightInd w:val="0"/>
        <w:rPr>
          <w:rFonts w:ascii="Lora-Regular" w:hAnsi="Lora-Regular" w:cs="Lora-Regular"/>
          <w:color w:val="202020"/>
          <w:sz w:val="28"/>
          <w:szCs w:val="28"/>
        </w:rPr>
      </w:pPr>
    </w:p>
    <w:p w:rsidR="00715B04" w:rsidRDefault="00715B04" w:rsidP="00715B04">
      <w:pPr>
        <w:widowControl w:val="0"/>
        <w:autoSpaceDE w:val="0"/>
        <w:autoSpaceDN w:val="0"/>
        <w:adjustRightInd w:val="0"/>
        <w:rPr>
          <w:rFonts w:ascii="OpenSans-CondensedBold" w:hAnsi="OpenSans-CondensedBold" w:cs="OpenSans-CondensedBold"/>
          <w:b/>
          <w:bCs/>
          <w:color w:val="262626"/>
          <w:sz w:val="36"/>
          <w:szCs w:val="36"/>
        </w:rPr>
      </w:pPr>
      <w:r>
        <w:rPr>
          <w:rFonts w:ascii="OpenSans-CondensedBold" w:hAnsi="OpenSans-CondensedBold" w:cs="OpenSans-CondensedBold"/>
          <w:b/>
          <w:bCs/>
          <w:color w:val="262626"/>
          <w:sz w:val="36"/>
          <w:szCs w:val="36"/>
        </w:rPr>
        <w:t xml:space="preserve">Team Functions/Tasks:  </w:t>
      </w:r>
    </w:p>
    <w:p w:rsidR="00715B04" w:rsidRPr="003F7365" w:rsidRDefault="00715B04" w:rsidP="00715B04">
      <w:pPr>
        <w:widowControl w:val="0"/>
        <w:numPr>
          <w:ilvl w:val="0"/>
          <w:numId w:val="2"/>
        </w:numPr>
        <w:tabs>
          <w:tab w:val="left" w:pos="220"/>
          <w:tab w:val="left" w:pos="720"/>
        </w:tabs>
        <w:autoSpaceDE w:val="0"/>
        <w:autoSpaceDN w:val="0"/>
        <w:adjustRightInd w:val="0"/>
        <w:ind w:hanging="720"/>
        <w:rPr>
          <w:rFonts w:ascii="Lora-Regular" w:hAnsi="Lora-Regular" w:cs="Lora-Regular"/>
          <w:color w:val="202020"/>
          <w:sz w:val="28"/>
          <w:szCs w:val="28"/>
        </w:rPr>
      </w:pPr>
      <w:r w:rsidRPr="00DB6DC5">
        <w:rPr>
          <w:rFonts w:ascii="Lora-Regular" w:hAnsi="Lora-Regular" w:cs="Lora-Regular"/>
          <w:b/>
          <w:color w:val="202020"/>
          <w:sz w:val="28"/>
          <w:szCs w:val="28"/>
        </w:rPr>
        <w:t>Publications:</w:t>
      </w:r>
      <w:r>
        <w:rPr>
          <w:rFonts w:ascii="Lora-Regular" w:hAnsi="Lora-Regular" w:cs="Lora-Regular"/>
          <w:color w:val="202020"/>
          <w:sz w:val="28"/>
          <w:szCs w:val="28"/>
        </w:rPr>
        <w:t xml:space="preserve"> To work with the pastor to put together a bi-annual brochure/booklet that outlines the seasonal cycle of opportunities for worship, learning, witness, service, and support.</w:t>
      </w:r>
    </w:p>
    <w:p w:rsidR="00715B04" w:rsidRDefault="00715B04" w:rsidP="00715B04">
      <w:pPr>
        <w:widowControl w:val="0"/>
        <w:numPr>
          <w:ilvl w:val="0"/>
          <w:numId w:val="2"/>
        </w:numPr>
        <w:tabs>
          <w:tab w:val="left" w:pos="220"/>
          <w:tab w:val="left" w:pos="720"/>
        </w:tabs>
        <w:autoSpaceDE w:val="0"/>
        <w:autoSpaceDN w:val="0"/>
        <w:adjustRightInd w:val="0"/>
        <w:ind w:hanging="720"/>
        <w:rPr>
          <w:rFonts w:ascii="Lora-Regular" w:hAnsi="Lora-Regular" w:cs="Lora-Regular"/>
          <w:color w:val="202020"/>
          <w:sz w:val="28"/>
          <w:szCs w:val="28"/>
        </w:rPr>
      </w:pPr>
      <w:r w:rsidRPr="00DB6DC5">
        <w:rPr>
          <w:rFonts w:ascii="Lora-Regular" w:hAnsi="Lora-Regular" w:cs="Lora-Regular"/>
          <w:b/>
          <w:color w:val="202020"/>
          <w:sz w:val="28"/>
          <w:szCs w:val="28"/>
        </w:rPr>
        <w:t>Record keeping:</w:t>
      </w:r>
      <w:r>
        <w:rPr>
          <w:rFonts w:ascii="Lora-Regular" w:hAnsi="Lora-Regular" w:cs="Lora-Regular"/>
          <w:color w:val="202020"/>
          <w:sz w:val="28"/>
          <w:szCs w:val="28"/>
        </w:rPr>
        <w:t xml:space="preserve">  To record and track participation of members and visitors in worship for administrative purposes, for congregation care purposes, and for identifying prospective members.</w:t>
      </w:r>
    </w:p>
    <w:p w:rsidR="00715B04" w:rsidRDefault="00715B04" w:rsidP="00715B04">
      <w:pPr>
        <w:widowControl w:val="0"/>
        <w:numPr>
          <w:ilvl w:val="0"/>
          <w:numId w:val="2"/>
        </w:numPr>
        <w:tabs>
          <w:tab w:val="left" w:pos="220"/>
          <w:tab w:val="left" w:pos="720"/>
        </w:tabs>
        <w:autoSpaceDE w:val="0"/>
        <w:autoSpaceDN w:val="0"/>
        <w:adjustRightInd w:val="0"/>
        <w:ind w:hanging="720"/>
        <w:rPr>
          <w:rFonts w:ascii="Lora-Regular" w:hAnsi="Lora-Regular" w:cs="Lora-Regular"/>
          <w:color w:val="202020"/>
          <w:sz w:val="28"/>
          <w:szCs w:val="28"/>
        </w:rPr>
      </w:pPr>
      <w:r w:rsidRPr="00DB6DC5">
        <w:rPr>
          <w:rFonts w:ascii="Lora-Regular" w:hAnsi="Lora-Regular" w:cs="Lora-Regular"/>
          <w:b/>
          <w:color w:val="202020"/>
          <w:sz w:val="28"/>
          <w:szCs w:val="28"/>
        </w:rPr>
        <w:t>Community Events:</w:t>
      </w:r>
      <w:r>
        <w:rPr>
          <w:rFonts w:ascii="Lora-Regular" w:hAnsi="Lora-Regular" w:cs="Lora-Regular"/>
          <w:color w:val="202020"/>
          <w:sz w:val="28"/>
          <w:szCs w:val="28"/>
        </w:rPr>
        <w:t xml:space="preserve"> To identify opportunities and to implement plans to be involved in and/or to be an active presence and witness in community events.</w:t>
      </w:r>
    </w:p>
    <w:p w:rsidR="00715B04" w:rsidRDefault="00715B04" w:rsidP="00715B04">
      <w:pPr>
        <w:widowControl w:val="0"/>
        <w:numPr>
          <w:ilvl w:val="0"/>
          <w:numId w:val="2"/>
        </w:numPr>
        <w:tabs>
          <w:tab w:val="left" w:pos="220"/>
          <w:tab w:val="left" w:pos="720"/>
        </w:tabs>
        <w:autoSpaceDE w:val="0"/>
        <w:autoSpaceDN w:val="0"/>
        <w:adjustRightInd w:val="0"/>
        <w:ind w:hanging="720"/>
        <w:rPr>
          <w:rFonts w:ascii="Lora-Regular" w:hAnsi="Lora-Regular" w:cs="Lora-Regular"/>
          <w:color w:val="202020"/>
          <w:sz w:val="28"/>
          <w:szCs w:val="28"/>
        </w:rPr>
      </w:pPr>
      <w:r w:rsidRPr="00DB6DC5">
        <w:rPr>
          <w:rFonts w:ascii="Lora-Regular" w:hAnsi="Lora-Regular" w:cs="Lora-Regular"/>
          <w:b/>
          <w:color w:val="202020"/>
          <w:sz w:val="28"/>
          <w:szCs w:val="28"/>
        </w:rPr>
        <w:t>Church Pictorial Directory:</w:t>
      </w:r>
      <w:r>
        <w:rPr>
          <w:rFonts w:ascii="Lora-Regular" w:hAnsi="Lora-Regular" w:cs="Lora-Regular"/>
          <w:color w:val="202020"/>
          <w:sz w:val="28"/>
          <w:szCs w:val="28"/>
        </w:rPr>
        <w:t xml:space="preserve"> To plan and lead on a quadrennial basis the creation of a new Church Pictorial Directory.</w:t>
      </w:r>
    </w:p>
    <w:p w:rsidR="00715B04" w:rsidRDefault="00715B04" w:rsidP="00715B04">
      <w:pPr>
        <w:widowControl w:val="0"/>
        <w:numPr>
          <w:ilvl w:val="0"/>
          <w:numId w:val="2"/>
        </w:numPr>
        <w:tabs>
          <w:tab w:val="left" w:pos="220"/>
          <w:tab w:val="left" w:pos="720"/>
        </w:tabs>
        <w:autoSpaceDE w:val="0"/>
        <w:autoSpaceDN w:val="0"/>
        <w:adjustRightInd w:val="0"/>
        <w:ind w:hanging="720"/>
        <w:rPr>
          <w:rFonts w:ascii="Lora-Regular" w:hAnsi="Lora-Regular" w:cs="Lora-Regular"/>
          <w:color w:val="202020"/>
          <w:sz w:val="28"/>
          <w:szCs w:val="28"/>
        </w:rPr>
      </w:pPr>
      <w:r w:rsidRPr="00DB6DC5">
        <w:rPr>
          <w:rFonts w:ascii="Lora-Regular" w:hAnsi="Lora-Regular" w:cs="Lora-Regular"/>
          <w:b/>
          <w:color w:val="202020"/>
          <w:sz w:val="28"/>
          <w:szCs w:val="28"/>
        </w:rPr>
        <w:t>Social Outreach and Service:</w:t>
      </w:r>
      <w:r>
        <w:rPr>
          <w:rFonts w:ascii="Lora-Regular" w:hAnsi="Lora-Regular" w:cs="Lora-Regular"/>
          <w:color w:val="202020"/>
          <w:sz w:val="28"/>
          <w:szCs w:val="28"/>
        </w:rPr>
        <w:t xml:space="preserve"> To provide congregation members opportunities for support and participation in local ministry causes and events, i.e. Children’s Milk Pail, American Red Cross, Blood Mobile, Catawba County Back Pack Program, ECCM Support and Service, The Corner Table, The Food Pantry; Rising Hope Farms, Relay for Life, </w:t>
      </w:r>
      <w:proofErr w:type="spellStart"/>
      <w:r>
        <w:rPr>
          <w:rFonts w:ascii="Lora-Regular" w:hAnsi="Lora-Regular" w:cs="Lora-Regular"/>
          <w:color w:val="202020"/>
          <w:sz w:val="28"/>
          <w:szCs w:val="28"/>
        </w:rPr>
        <w:t>Souper</w:t>
      </w:r>
      <w:proofErr w:type="spellEnd"/>
      <w:r>
        <w:rPr>
          <w:rFonts w:ascii="Lora-Regular" w:hAnsi="Lora-Regular" w:cs="Lora-Regular"/>
          <w:color w:val="202020"/>
          <w:sz w:val="28"/>
          <w:szCs w:val="28"/>
        </w:rPr>
        <w:t xml:space="preserve"> Bowl Sunday, Coats for </w:t>
      </w:r>
      <w:proofErr w:type="gramStart"/>
      <w:r>
        <w:rPr>
          <w:rFonts w:ascii="Lora-Regular" w:hAnsi="Lora-Regular" w:cs="Lora-Regular"/>
          <w:color w:val="202020"/>
          <w:sz w:val="28"/>
          <w:szCs w:val="28"/>
        </w:rPr>
        <w:t>Children;  Christmas</w:t>
      </w:r>
      <w:proofErr w:type="gramEnd"/>
      <w:r>
        <w:rPr>
          <w:rFonts w:ascii="Lora-Regular" w:hAnsi="Lora-Regular" w:cs="Lora-Regular"/>
          <w:color w:val="202020"/>
          <w:sz w:val="28"/>
          <w:szCs w:val="28"/>
        </w:rPr>
        <w:t xml:space="preserve"> Gifts for Children, etc.</w:t>
      </w:r>
    </w:p>
    <w:p w:rsidR="00715B04" w:rsidRDefault="00715B04" w:rsidP="00715B04">
      <w:pPr>
        <w:widowControl w:val="0"/>
        <w:tabs>
          <w:tab w:val="left" w:pos="220"/>
          <w:tab w:val="left" w:pos="720"/>
        </w:tabs>
        <w:autoSpaceDE w:val="0"/>
        <w:autoSpaceDN w:val="0"/>
        <w:adjustRightInd w:val="0"/>
        <w:rPr>
          <w:rFonts w:ascii="Lora-Regular" w:hAnsi="Lora-Regular" w:cs="Lora-Regular"/>
          <w:b/>
          <w:color w:val="202020"/>
          <w:sz w:val="28"/>
          <w:szCs w:val="28"/>
        </w:rPr>
      </w:pPr>
    </w:p>
    <w:p w:rsidR="008F50D9" w:rsidRDefault="008F50D9" w:rsidP="00715B04">
      <w:pPr>
        <w:widowControl w:val="0"/>
        <w:tabs>
          <w:tab w:val="left" w:pos="220"/>
          <w:tab w:val="left" w:pos="720"/>
        </w:tabs>
        <w:autoSpaceDE w:val="0"/>
        <w:autoSpaceDN w:val="0"/>
        <w:adjustRightInd w:val="0"/>
        <w:rPr>
          <w:rFonts w:ascii="Lora-Regular" w:hAnsi="Lora-Regular" w:cs="Lora-Regular"/>
          <w:b/>
          <w:color w:val="202020"/>
          <w:sz w:val="28"/>
          <w:szCs w:val="28"/>
        </w:rPr>
      </w:pPr>
      <w:bookmarkStart w:id="0" w:name="_GoBack"/>
      <w:bookmarkEnd w:id="0"/>
    </w:p>
    <w:p w:rsidR="00715B04" w:rsidRDefault="00715B04" w:rsidP="00715B04">
      <w:pPr>
        <w:widowControl w:val="0"/>
        <w:tabs>
          <w:tab w:val="left" w:pos="220"/>
          <w:tab w:val="left" w:pos="720"/>
        </w:tabs>
        <w:autoSpaceDE w:val="0"/>
        <w:autoSpaceDN w:val="0"/>
        <w:adjustRightInd w:val="0"/>
        <w:rPr>
          <w:rFonts w:ascii="Lora-Regular" w:hAnsi="Lora-Regular" w:cs="Lora-Regular"/>
          <w:color w:val="202020"/>
          <w:sz w:val="28"/>
          <w:szCs w:val="28"/>
        </w:rPr>
      </w:pPr>
      <w:r w:rsidRPr="00715B04">
        <w:rPr>
          <w:rFonts w:ascii="Lora-Regular" w:hAnsi="Lora-Regular" w:cs="Lora-Regular"/>
          <w:b/>
          <w:color w:val="202020"/>
          <w:sz w:val="28"/>
          <w:szCs w:val="28"/>
        </w:rPr>
        <w:t>Co-Chairs:</w:t>
      </w:r>
      <w:r>
        <w:rPr>
          <w:rFonts w:ascii="Lora-Regular" w:hAnsi="Lora-Regular" w:cs="Lora-Regular"/>
          <w:color w:val="202020"/>
          <w:sz w:val="28"/>
          <w:szCs w:val="28"/>
        </w:rPr>
        <w:t xml:space="preserve">  Linda Hewitt and Chris Cloninger </w:t>
      </w:r>
    </w:p>
    <w:p w:rsidR="00715B04" w:rsidRDefault="00715B04" w:rsidP="00715B04">
      <w:pPr>
        <w:widowControl w:val="0"/>
        <w:tabs>
          <w:tab w:val="left" w:pos="220"/>
          <w:tab w:val="left" w:pos="720"/>
        </w:tabs>
        <w:autoSpaceDE w:val="0"/>
        <w:autoSpaceDN w:val="0"/>
        <w:adjustRightInd w:val="0"/>
        <w:rPr>
          <w:rFonts w:ascii="Lora-Regular" w:hAnsi="Lora-Regular" w:cs="Lora-Regular"/>
          <w:color w:val="202020"/>
          <w:sz w:val="28"/>
          <w:szCs w:val="28"/>
        </w:rPr>
      </w:pPr>
      <w:r>
        <w:rPr>
          <w:rFonts w:ascii="Lora-Regular" w:hAnsi="Lora-Regular" w:cs="Lora-Regular"/>
          <w:b/>
          <w:color w:val="202020"/>
          <w:sz w:val="28"/>
          <w:szCs w:val="28"/>
        </w:rPr>
        <w:t xml:space="preserve">Liaison: </w:t>
      </w:r>
      <w:r>
        <w:rPr>
          <w:rFonts w:ascii="Lora-Regular" w:hAnsi="Lora-Regular" w:cs="Lora-Regular"/>
          <w:color w:val="202020"/>
          <w:sz w:val="28"/>
          <w:szCs w:val="28"/>
        </w:rPr>
        <w:t>Cathy Sigmon</w:t>
      </w:r>
    </w:p>
    <w:p w:rsidR="00715B04" w:rsidRPr="00715B04" w:rsidRDefault="00715B04" w:rsidP="00715B04">
      <w:pPr>
        <w:widowControl w:val="0"/>
        <w:tabs>
          <w:tab w:val="left" w:pos="220"/>
          <w:tab w:val="left" w:pos="720"/>
        </w:tabs>
        <w:autoSpaceDE w:val="0"/>
        <w:autoSpaceDN w:val="0"/>
        <w:adjustRightInd w:val="0"/>
        <w:rPr>
          <w:rFonts w:ascii="Lora-Regular" w:hAnsi="Lora-Regular" w:cs="Lora-Regular"/>
          <w:color w:val="202020"/>
          <w:sz w:val="28"/>
          <w:szCs w:val="28"/>
        </w:rPr>
      </w:pPr>
      <w:r>
        <w:rPr>
          <w:rFonts w:ascii="Lora-Regular" w:hAnsi="Lora-Regular" w:cs="Lora-Regular"/>
          <w:b/>
          <w:color w:val="202020"/>
          <w:sz w:val="28"/>
          <w:szCs w:val="28"/>
        </w:rPr>
        <w:t>Members:</w:t>
      </w:r>
      <w:r>
        <w:rPr>
          <w:rFonts w:ascii="Lora-Regular" w:hAnsi="Lora-Regular" w:cs="Lora-Regular"/>
          <w:color w:val="202020"/>
          <w:sz w:val="28"/>
          <w:szCs w:val="28"/>
        </w:rPr>
        <w:t xml:space="preserve"> Harriet Dotson, </w:t>
      </w:r>
      <w:proofErr w:type="spellStart"/>
      <w:r>
        <w:rPr>
          <w:rFonts w:ascii="Lora-Regular" w:hAnsi="Lora-Regular" w:cs="Lora-Regular"/>
          <w:color w:val="202020"/>
          <w:sz w:val="28"/>
          <w:szCs w:val="28"/>
        </w:rPr>
        <w:t>Exie</w:t>
      </w:r>
      <w:proofErr w:type="spellEnd"/>
      <w:r>
        <w:rPr>
          <w:rFonts w:ascii="Lora-Regular" w:hAnsi="Lora-Regular" w:cs="Lora-Regular"/>
          <w:color w:val="202020"/>
          <w:sz w:val="28"/>
          <w:szCs w:val="28"/>
        </w:rPr>
        <w:t xml:space="preserve"> Little, Kay Nash, Phoenix Waters, Hilka Cox, Jackie Devlin, Jo Marilyn Hewitt, Sandy Sherrill, Eva Cloninger, Camille Patrick, Barbara Shaffer, Evelyn Setzer</w:t>
      </w:r>
    </w:p>
    <w:p w:rsidR="00715B04" w:rsidRDefault="00715B04" w:rsidP="00715B04">
      <w:pPr>
        <w:widowControl w:val="0"/>
        <w:tabs>
          <w:tab w:val="left" w:pos="220"/>
          <w:tab w:val="left" w:pos="720"/>
        </w:tabs>
        <w:autoSpaceDE w:val="0"/>
        <w:autoSpaceDN w:val="0"/>
        <w:adjustRightInd w:val="0"/>
        <w:rPr>
          <w:rFonts w:ascii="Lora-Regular" w:hAnsi="Lora-Regular" w:cs="Lora-Regular"/>
          <w:color w:val="202020"/>
          <w:sz w:val="28"/>
          <w:szCs w:val="28"/>
        </w:rPr>
      </w:pPr>
    </w:p>
    <w:p w:rsidR="00ED6677" w:rsidRDefault="008F50D9"/>
    <w:sectPr w:rsidR="00ED6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OpenSans-CondensedBold">
    <w:altName w:val="Cambria"/>
    <w:panose1 w:val="00000000000000000000"/>
    <w:charset w:val="00"/>
    <w:family w:val="auto"/>
    <w:notTrueType/>
    <w:pitch w:val="default"/>
    <w:sig w:usb0="00000003" w:usb1="00000000" w:usb2="00000000" w:usb3="00000000" w:csb0="00000001" w:csb1="00000000"/>
  </w:font>
  <w:font w:name="Lora-Regula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04"/>
    <w:rsid w:val="00140EEF"/>
    <w:rsid w:val="00715B04"/>
    <w:rsid w:val="008F50D9"/>
    <w:rsid w:val="00993EF0"/>
    <w:rsid w:val="00BB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8374"/>
  <w15:chartTrackingRefBased/>
  <w15:docId w15:val="{AA883B5E-1107-48A0-A3C0-677DA349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5B0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Hunt</dc:creator>
  <cp:keywords/>
  <dc:description/>
  <cp:lastModifiedBy>Karen Hunt</cp:lastModifiedBy>
  <cp:revision>2</cp:revision>
  <dcterms:created xsi:type="dcterms:W3CDTF">2016-05-04T14:53:00Z</dcterms:created>
  <dcterms:modified xsi:type="dcterms:W3CDTF">2016-05-04T16:56:00Z</dcterms:modified>
</cp:coreProperties>
</file>